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bidi w:val="0"/>
        <w:jc w:val="left"/>
        <w:outlineLvl w:val="0"/>
        <w:rPr>
          <w:rFonts w:eastAsia="Arial"/>
          <w:b w:val="false"/>
          <w:bCs w:val="false"/>
          <w:sz w:val="24"/>
          <w:szCs w:val="24"/>
        </w:rPr>
      </w:pPr>
      <w:r>
        <w:rPr>
          <w:rFonts w:eastAsia="Arial"/>
          <w:b w:val="false"/>
          <w:bCs w:val="false"/>
          <w:sz w:val="24"/>
          <w:szCs w:val="24"/>
        </w:rPr>
        <w:t xml:space="preserve">        </w:t>
      </w:r>
    </w:p>
    <w:p>
      <w:pPr>
        <w:pStyle w:val="Normal"/>
        <w:widowControl/>
        <w:numPr>
          <w:ilvl w:val="0"/>
          <w:numId w:val="0"/>
        </w:numPr>
        <w:bidi w:val="0"/>
        <w:jc w:val="left"/>
        <w:outlineLvl w:val="0"/>
        <w:rPr/>
      </w:pPr>
      <w:r>
        <w:rPr>
          <w:rFonts w:eastAsia="Arial"/>
          <w:b w:val="false"/>
          <w:bCs w:val="false"/>
          <w:sz w:val="24"/>
          <w:szCs w:val="24"/>
        </w:rPr>
        <w:t xml:space="preserve">                        </w:t>
      </w:r>
      <w:r>
        <w:rPr>
          <w:rFonts w:eastAsia="Arial"/>
          <w:b w:val="false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ЩЕТИНКИНСКОГО СЕЛЬСОВЕТА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КУРАГИНСКОГО РАЙОНА                                      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КРАСНОЯРСКОГО КРАЯ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rFonts w:eastAsia="Arial"/>
          <w:b w:val="false"/>
          <w:sz w:val="24"/>
          <w:szCs w:val="24"/>
        </w:rPr>
        <w:t xml:space="preserve">                                                     </w:t>
      </w:r>
      <w:r>
        <w:rPr>
          <w:b w:val="false"/>
          <w:sz w:val="24"/>
          <w:szCs w:val="24"/>
        </w:rPr>
        <w:t xml:space="preserve">ПОСТАНОВЛЕНИЕ                      </w:t>
      </w:r>
      <w:r>
        <w:rPr>
          <w:b w:val="false"/>
          <w:sz w:val="24"/>
          <w:szCs w:val="24"/>
        </w:rPr>
        <w:t>Проект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                                                                   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Об отмене постановления от 30.05.2008г  № 35 «</w:t>
      </w:r>
      <w:r>
        <w:rPr>
          <w:b w:val="false"/>
          <w:sz w:val="24"/>
          <w:szCs w:val="24"/>
        </w:rPr>
        <w:t>Об утверждении положения об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оплате труда работников учреждений культуры» </w:t>
      </w:r>
    </w:p>
    <w:p>
      <w:pPr>
        <w:pStyle w:val="ConsPlusTitle"/>
        <w:widowControl/>
        <w:numPr>
          <w:ilvl w:val="0"/>
          <w:numId w:val="0"/>
        </w:numPr>
        <w:outlineLvl w:val="0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ConsPlusTitle"/>
        <w:widowControl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jc w:val="center"/>
        <w:rPr>
          <w:rFonts w:eastAsia="Arial"/>
        </w:rPr>
      </w:pPr>
      <w:r>
        <w:rPr>
          <w:rFonts w:eastAsia="Arial"/>
        </w:rPr>
        <w:t xml:space="preserve">              </w:t>
      </w:r>
    </w:p>
    <w:p>
      <w:pPr>
        <w:pStyle w:val="ConsPlusTitle"/>
        <w:widowControl/>
        <w:jc w:val="center"/>
        <w:rPr/>
      </w:pPr>
      <w:r>
        <w:rPr/>
      </w:r>
    </w:p>
    <w:p>
      <w:pPr>
        <w:pStyle w:val="ConsPlusTitle"/>
        <w:widowControl/>
        <w:jc w:val="center"/>
        <w:rPr/>
      </w:pPr>
      <w:r>
        <w:rPr/>
      </w:r>
    </w:p>
    <w:p>
      <w:pPr>
        <w:pStyle w:val="ConsPlusTitle"/>
        <w:widowControl/>
        <w:jc w:val="center"/>
        <w:rPr/>
      </w:pPr>
      <w:r>
        <w:rPr/>
      </w:r>
    </w:p>
    <w:p>
      <w:pPr>
        <w:pStyle w:val="ConsPlusNormal"/>
        <w:widowControl/>
        <w:ind w:firstLine="540" w:right="0"/>
        <w:jc w:val="both"/>
        <w:rPr/>
      </w:pPr>
      <w:r>
        <w:rPr/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Постановляю:</w:t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Считать утраченным силу П</w:t>
      </w:r>
      <w:r>
        <w:rPr>
          <w:b w:val="false"/>
          <w:sz w:val="24"/>
          <w:szCs w:val="24"/>
        </w:rPr>
        <w:t xml:space="preserve">остановления от 30.05.2008г  № 35 «Об  </w:t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утверждении положения об </w:t>
      </w:r>
      <w:r>
        <w:rPr>
          <w:b w:val="false"/>
          <w:sz w:val="24"/>
          <w:szCs w:val="24"/>
        </w:rPr>
        <w:t xml:space="preserve">оплате труда работников учреждений культуры» </w:t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выполнением Постановления оставляю за собой.</w:t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Постановление вступает в силу   </w:t>
      </w:r>
      <w:r>
        <w:rPr>
          <w:sz w:val="24"/>
          <w:szCs w:val="24"/>
        </w:rPr>
        <w:t>со дня подписания.</w:t>
      </w:r>
    </w:p>
    <w:p>
      <w:pPr>
        <w:pStyle w:val="ConsPlusNormal"/>
        <w:widowControl/>
        <w:ind w:firstLine="54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r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>М.А.Сычева</w:t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widowControl/>
        <w:ind w:hanging="0" w:right="0"/>
        <w:jc w:val="both"/>
        <w:rPr/>
      </w:pPr>
      <w:r>
        <w:rPr/>
      </w:r>
    </w:p>
    <w:p>
      <w:pPr>
        <w:pStyle w:val="ConsPlusNormal"/>
        <w:widowControl/>
        <w:ind w:hanging="0" w:right="0"/>
        <w:jc w:val="both"/>
        <w:rPr/>
      </w:pPr>
      <w:r>
        <w:rPr/>
      </w:r>
    </w:p>
    <w:p>
      <w:pPr>
        <w:pStyle w:val="ConsPlusNormal"/>
        <w:widowControl/>
        <w:ind w:hanging="0" w:right="0"/>
        <w:jc w:val="both"/>
        <w:rPr/>
      </w:pPr>
      <w:r>
        <w:rPr/>
      </w:r>
    </w:p>
    <w:p>
      <w:pPr>
        <w:pStyle w:val="ConsPlusNormal"/>
        <w:widowControl/>
        <w:ind w:hanging="0" w:right="0"/>
        <w:jc w:val="both"/>
        <w:rPr/>
      </w:pPr>
      <w:r>
        <w:rPr/>
      </w:r>
    </w:p>
    <w:p>
      <w:pPr>
        <w:pStyle w:val="ConsPlusNormal"/>
        <w:widowControl/>
        <w:ind w:hanging="0" w:right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kinsoku w:val="true"/>
      <w:overflowPunct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1</Pages>
  <Words>63</Words>
  <Characters>442</Characters>
  <CharactersWithSpaces>879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2025-02-03T14:03:12Z</dcterms:created>
  <dc:creator/>
  <dc:description/>
  <dc:language>en-US</dc:language>
  <cp:lastModifiedBy/>
  <cp:lastPrinted>2025-02-07T10:23:27Z</cp:lastPrinted>
  <dcterms:modified xsi:type="dcterms:W3CDTF">2025-02-07T10:23:33Z</dcterms:modified>
  <cp:revision>3</cp:revision>
  <dc:subject/>
  <dc:title/>
</cp:coreProperties>
</file>