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center"/>
        <w:rPr/>
      </w:pPr>
      <w:r>
        <w:rPr/>
        <w:t xml:space="preserve"> </w:t>
      </w:r>
      <w:r>
        <w:rPr/>
        <w:t>АДМИНИСТРАЦИЯ ЩЕТИНКИНСКОГО СЕЛЬСОВЕТА</w:t>
      </w:r>
    </w:p>
    <w:p>
      <w:pPr>
        <w:pStyle w:val="Normal"/>
        <w:bidi w:val="0"/>
        <w:jc w:val="center"/>
        <w:rPr/>
      </w:pPr>
      <w:r>
        <w:rPr/>
        <w:t xml:space="preserve"> </w:t>
      </w:r>
      <w:r>
        <w:rPr/>
        <w:t>КУРАГИНСКОГО РАЙОНА</w:t>
      </w:r>
    </w:p>
    <w:p>
      <w:pPr>
        <w:pStyle w:val="Normal"/>
        <w:bidi w:val="0"/>
        <w:jc w:val="center"/>
        <w:rPr/>
      </w:pPr>
      <w:r>
        <w:rPr/>
        <w:t xml:space="preserve"> </w:t>
      </w:r>
      <w:r>
        <w:rPr/>
        <w:t>КРАСНОЯРСКОГО КРАЯ</w:t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  <w:t xml:space="preserve">                                        </w:t>
      </w:r>
      <w:r>
        <w:rPr/>
        <w:t xml:space="preserve">ПОСТАНОВЛЕНИЕ                           </w:t>
      </w:r>
      <w:r>
        <w:rPr/>
        <w:t>Проект</w:t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  <w:t xml:space="preserve"> </w:t>
      </w:r>
      <w:r>
        <w:rPr/>
        <w:t xml:space="preserve">с.Щетинкино 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Об отмене постановления от 28.07.2006г.  № 46-п «</w:t>
      </w:r>
      <w:r>
        <w:rPr/>
        <w:t>О порядке расходования и учета</w:t>
      </w:r>
    </w:p>
    <w:p>
      <w:pPr>
        <w:pStyle w:val="Normal"/>
        <w:bidi w:val="0"/>
        <w:jc w:val="left"/>
        <w:rPr/>
      </w:pPr>
      <w:r>
        <w:rPr/>
        <w:t>субвенций, предоставляемых  бюджетам субъектов Российской Федерации на осуществление</w:t>
      </w:r>
    </w:p>
    <w:p>
      <w:pPr>
        <w:pStyle w:val="Normal"/>
        <w:bidi w:val="0"/>
        <w:jc w:val="left"/>
        <w:rPr/>
      </w:pPr>
      <w:r>
        <w:rPr/>
        <w:t>полномочий по первичному воинскому  учету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 </w:t>
      </w:r>
      <w:r>
        <w:rPr/>
        <w:t>На основании Постановления правительства РФ от 29.04.2006 № 258 «О субвенциях на осуществление полномочий по первичному воинскому учету»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 </w:t>
      </w:r>
      <w:r>
        <w:rPr/>
        <w:t>ПОСТАНОВЛЯЮ: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1. </w:t>
      </w:r>
      <w:r>
        <w:rPr/>
        <w:t xml:space="preserve">Считать утраченным силу постановления от 28.07.2006г.  № 46-п «О порядке расходования и учета </w:t>
      </w:r>
      <w:r>
        <w:rPr/>
        <w:t>субвенций, предоставляемых  бюджетам субъектов Российской Федерации на осуществление полномочий по первичному воинскому  учету»</w:t>
      </w:r>
    </w:p>
    <w:p>
      <w:pPr>
        <w:pStyle w:val="Normal"/>
        <w:bidi w:val="0"/>
        <w:jc w:val="left"/>
        <w:rPr/>
      </w:pPr>
      <w:r>
        <w:rPr/>
        <w:t>2.Контроль за исполнением данного постановления оставляю за собой.</w:t>
      </w:r>
    </w:p>
    <w:p>
      <w:pPr>
        <w:pStyle w:val="Normal"/>
        <w:bidi w:val="0"/>
        <w:jc w:val="left"/>
        <w:rPr/>
      </w:pPr>
      <w:r>
        <w:rPr/>
        <w:t xml:space="preserve">3.Постановление вступает в силу со дня  </w:t>
      </w:r>
      <w:r>
        <w:rPr/>
        <w:t>обнародования</w:t>
      </w:r>
      <w:r>
        <w:rPr/>
        <w:t>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Глава  </w:t>
      </w:r>
      <w:r>
        <w:rPr/>
        <w:t>сельсовета                                                                  М.А.Сычева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95"/>
  <w:defaultTabStop w:val="709"/>
  <w:autoHyphenation w:val="true"/>
  <w:hyphenationZone w:val="0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allowHyphenationAtTrackBottom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Pages>1</Pages>
  <Words>99</Words>
  <Characters>737</Characters>
  <CharactersWithSpaces>968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2025-02-03T10:58:17Z</dcterms:created>
  <dc:creator/>
  <dc:description/>
  <dc:language>en-US</dc:language>
  <cp:lastModifiedBy/>
  <cp:lastPrinted>2025-02-10T11:46:05Z</cp:lastPrinted>
  <dcterms:modified xsi:type="dcterms:W3CDTF">2025-02-10T11:46:09Z</dcterms:modified>
  <cp:revision>2</cp:revision>
  <dc:subject/>
  <dc:title/>
</cp:coreProperties>
</file>